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88" w:rsidRPr="0086089E" w:rsidRDefault="00B03B88" w:rsidP="00B03B88">
      <w:pPr>
        <w:ind w:left="-142"/>
        <w:rPr>
          <w:rFonts w:ascii="Open Sans" w:hAnsi="Open Sans" w:cs="Open Sans"/>
          <w:b/>
          <w:color w:val="41A397"/>
          <w:lang w:val="en-AU"/>
        </w:rPr>
      </w:pPr>
      <w:r w:rsidRPr="0086089E">
        <w:rPr>
          <w:rFonts w:ascii="Open Sans" w:hAnsi="Open Sans" w:cs="Open Sans"/>
          <w:b/>
          <w:color w:val="41A397"/>
          <w:lang w:val="en-AU"/>
        </w:rPr>
        <w:t>What is OneLink?</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 xml:space="preserve">OneLink gives you information and easy access to support services in the ACT.  </w:t>
      </w: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 xml:space="preserve">When you call OneLink, an intake officer will talk with you about what support you need, and help you to link with the best service to support you. </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OneLink is provided by Woden Community Service in partnership with Belconnen Community Service and with the assistance of the ACT Government through funding from the Community Services Directorate.</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b/>
          <w:color w:val="41A397"/>
          <w:lang w:val="en-AU"/>
        </w:rPr>
      </w:pPr>
      <w:r w:rsidRPr="00A45BC1">
        <w:rPr>
          <w:rFonts w:ascii="Open Sans" w:hAnsi="Open Sans" w:cs="Open Sans"/>
          <w:b/>
          <w:color w:val="41A397"/>
          <w:lang w:val="en-AU"/>
        </w:rPr>
        <w:t>What services does OneLink cover</w:t>
      </w:r>
      <w:r w:rsidRPr="0086089E">
        <w:rPr>
          <w:rFonts w:ascii="Open Sans" w:hAnsi="Open Sans" w:cs="Open Sans"/>
          <w:b/>
          <w:color w:val="41A397"/>
          <w:lang w:val="en-AU"/>
        </w:rPr>
        <w:t>?</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OneLink can connect you to a wide range of services including:</w:t>
      </w:r>
    </w:p>
    <w:p w:rsidR="00B03B88" w:rsidRDefault="00B03B88" w:rsidP="00B03B88">
      <w:pPr>
        <w:pStyle w:val="ListParagraph"/>
        <w:numPr>
          <w:ilvl w:val="0"/>
          <w:numId w:val="1"/>
        </w:numPr>
        <w:spacing w:before="120"/>
        <w:ind w:left="567" w:hanging="425"/>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Child, youth and family services</w:t>
      </w:r>
    </w:p>
    <w:p w:rsidR="0045635C" w:rsidRPr="0086089E" w:rsidRDefault="0045635C" w:rsidP="00B03B88">
      <w:pPr>
        <w:pStyle w:val="ListParagraph"/>
        <w:numPr>
          <w:ilvl w:val="0"/>
          <w:numId w:val="1"/>
        </w:numPr>
        <w:spacing w:before="120"/>
        <w:ind w:left="567" w:hanging="425"/>
        <w:contextualSpacing w:val="0"/>
        <w:rPr>
          <w:rFonts w:ascii="Open Sans" w:hAnsi="Open Sans" w:cs="Open Sans"/>
          <w:color w:val="595959" w:themeColor="text1" w:themeTint="A6"/>
          <w:lang w:val="en-AU"/>
        </w:rPr>
      </w:pPr>
      <w:r>
        <w:rPr>
          <w:rFonts w:ascii="Open Sans" w:hAnsi="Open Sans" w:cs="Open Sans"/>
          <w:color w:val="595959" w:themeColor="text1" w:themeTint="A6"/>
          <w:lang w:val="en-AU"/>
        </w:rPr>
        <w:t>Services for people who are homeless</w:t>
      </w:r>
    </w:p>
    <w:p w:rsidR="00B03B88" w:rsidRPr="0086089E" w:rsidRDefault="00B03B88" w:rsidP="00B03B88">
      <w:pPr>
        <w:pStyle w:val="ListParagraph"/>
        <w:numPr>
          <w:ilvl w:val="0"/>
          <w:numId w:val="1"/>
        </w:numPr>
        <w:spacing w:before="120"/>
        <w:ind w:left="567" w:hanging="425"/>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Tenancy support</w:t>
      </w:r>
    </w:p>
    <w:p w:rsidR="00B03B88" w:rsidRPr="0086089E" w:rsidRDefault="00B03B88" w:rsidP="00B03B88">
      <w:pPr>
        <w:pStyle w:val="ListParagraph"/>
        <w:numPr>
          <w:ilvl w:val="0"/>
          <w:numId w:val="1"/>
        </w:numPr>
        <w:spacing w:before="120"/>
        <w:ind w:left="567" w:hanging="425"/>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Legal services</w:t>
      </w:r>
    </w:p>
    <w:p w:rsidR="00B03B88" w:rsidRPr="0086089E" w:rsidRDefault="00B03B88" w:rsidP="00B03B88">
      <w:pPr>
        <w:pStyle w:val="ListParagraph"/>
        <w:numPr>
          <w:ilvl w:val="0"/>
          <w:numId w:val="1"/>
        </w:numPr>
        <w:spacing w:before="120"/>
        <w:ind w:left="567" w:hanging="425"/>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Financial counselling</w:t>
      </w:r>
    </w:p>
    <w:p w:rsidR="00B03B88" w:rsidRPr="0086089E" w:rsidRDefault="00B03B88" w:rsidP="00B03B88">
      <w:pPr>
        <w:pStyle w:val="ListParagraph"/>
        <w:numPr>
          <w:ilvl w:val="0"/>
          <w:numId w:val="1"/>
        </w:numPr>
        <w:spacing w:before="120"/>
        <w:ind w:left="567" w:hanging="425"/>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Mental health services</w:t>
      </w:r>
    </w:p>
    <w:p w:rsidR="00B03B88" w:rsidRPr="0086089E" w:rsidRDefault="00B03B88" w:rsidP="00B03B88">
      <w:pPr>
        <w:pStyle w:val="ListParagraph"/>
        <w:numPr>
          <w:ilvl w:val="0"/>
          <w:numId w:val="1"/>
        </w:numPr>
        <w:spacing w:before="120"/>
        <w:ind w:left="567" w:hanging="425"/>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And many other support services</w:t>
      </w:r>
    </w:p>
    <w:p w:rsidR="0045635C" w:rsidRDefault="0045635C" w:rsidP="0045635C">
      <w:pPr>
        <w:ind w:left="-142"/>
        <w:rPr>
          <w:rFonts w:ascii="Open Sans" w:hAnsi="Open Sans" w:cs="Open Sans"/>
          <w:color w:val="595959" w:themeColor="text1" w:themeTint="A6"/>
          <w:lang w:val="en-AU"/>
        </w:rPr>
      </w:pPr>
    </w:p>
    <w:p w:rsidR="0045635C" w:rsidRPr="0045635C" w:rsidRDefault="0045635C" w:rsidP="0045635C">
      <w:pPr>
        <w:ind w:left="-142"/>
        <w:rPr>
          <w:rFonts w:ascii="Open Sans" w:hAnsi="Open Sans" w:cs="Open Sans"/>
          <w:color w:val="595959" w:themeColor="text1" w:themeTint="A6"/>
          <w:lang w:val="en-AU"/>
        </w:rPr>
      </w:pPr>
      <w:r w:rsidRPr="0045635C">
        <w:rPr>
          <w:rFonts w:ascii="Open Sans" w:hAnsi="Open Sans" w:cs="Open Sans"/>
          <w:color w:val="595959" w:themeColor="text1" w:themeTint="A6"/>
          <w:lang w:val="en-AU"/>
        </w:rPr>
        <w:t>OneLink can talk to you about housing options, including emergency accommodation.  OneLink can provide information about public housing, community housing, private rental and other options, and about what assistance might be available for you to secure a tenancy.</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b/>
          <w:i/>
          <w:color w:val="41A397"/>
          <w:lang w:val="en-AU"/>
        </w:rPr>
      </w:pPr>
      <w:r w:rsidRPr="0086089E">
        <w:rPr>
          <w:rFonts w:ascii="Open Sans" w:hAnsi="Open Sans" w:cs="Open Sans"/>
          <w:b/>
          <w:i/>
          <w:color w:val="41A397"/>
          <w:lang w:val="en-AU"/>
        </w:rPr>
        <w:t>Our Values</w:t>
      </w:r>
    </w:p>
    <w:p w:rsidR="00B03B88" w:rsidRPr="0086089E" w:rsidRDefault="00B03B88" w:rsidP="00B03B88">
      <w:pPr>
        <w:pStyle w:val="ListParagraph"/>
        <w:numPr>
          <w:ilvl w:val="0"/>
          <w:numId w:val="1"/>
        </w:numPr>
        <w:spacing w:before="120"/>
        <w:ind w:left="715" w:hanging="573"/>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We offer services based on respect, acceptance and choice</w:t>
      </w:r>
    </w:p>
    <w:p w:rsidR="00B03B88" w:rsidRPr="0086089E" w:rsidRDefault="00B03B88" w:rsidP="00B03B88">
      <w:pPr>
        <w:pStyle w:val="ListParagraph"/>
        <w:numPr>
          <w:ilvl w:val="0"/>
          <w:numId w:val="1"/>
        </w:numPr>
        <w:spacing w:before="120"/>
        <w:ind w:left="715" w:hanging="573"/>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We are proactive, responsive and innovative</w:t>
      </w:r>
    </w:p>
    <w:p w:rsidR="00B03B88" w:rsidRPr="0086089E" w:rsidRDefault="00B03B88" w:rsidP="00B03B88">
      <w:pPr>
        <w:pStyle w:val="ListParagraph"/>
        <w:numPr>
          <w:ilvl w:val="0"/>
          <w:numId w:val="1"/>
        </w:numPr>
        <w:spacing w:before="120"/>
        <w:ind w:left="715" w:hanging="573"/>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We support each other to do our work</w:t>
      </w:r>
    </w:p>
    <w:p w:rsidR="00B03B88" w:rsidRPr="0086089E" w:rsidRDefault="00B03B88" w:rsidP="00B03B88">
      <w:pPr>
        <w:pStyle w:val="ListParagraph"/>
        <w:numPr>
          <w:ilvl w:val="0"/>
          <w:numId w:val="1"/>
        </w:numPr>
        <w:spacing w:before="120"/>
        <w:ind w:left="715" w:hanging="573"/>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We value being part of the community</w:t>
      </w:r>
    </w:p>
    <w:p w:rsidR="00B03B88" w:rsidRPr="0086089E" w:rsidRDefault="00B03B88" w:rsidP="00B03B88">
      <w:pPr>
        <w:pStyle w:val="ListParagraph"/>
        <w:numPr>
          <w:ilvl w:val="0"/>
          <w:numId w:val="1"/>
        </w:numPr>
        <w:spacing w:before="120"/>
        <w:ind w:left="715" w:hanging="573"/>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We act with honesty, integrity and transparency</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b/>
          <w:color w:val="41A397"/>
          <w:lang w:val="en-AU"/>
        </w:rPr>
      </w:pPr>
      <w:r w:rsidRPr="0086089E">
        <w:rPr>
          <w:rFonts w:ascii="Open Sans" w:hAnsi="Open Sans" w:cs="Open Sans"/>
          <w:b/>
          <w:color w:val="41A397"/>
          <w:lang w:val="en-AU"/>
        </w:rPr>
        <w:t xml:space="preserve">Privacy and Confidentiality </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OneLink is committed to providing high quality services with respect to confidentiality, accessibility and equity for all persons in the community.</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 xml:space="preserve">The OneLink Privacy Statement is available at </w:t>
      </w:r>
      <w:hyperlink r:id="rId7" w:history="1">
        <w:r w:rsidRPr="0086089E">
          <w:rPr>
            <w:rStyle w:val="Hyperlink"/>
            <w:rFonts w:ascii="Open Sans" w:hAnsi="Open Sans" w:cs="Open Sans"/>
            <w:lang w:val="en-AU"/>
          </w:rPr>
          <w:t>www.onelink.org.au</w:t>
        </w:r>
      </w:hyperlink>
      <w:r w:rsidRPr="0086089E">
        <w:rPr>
          <w:rFonts w:ascii="Open Sans" w:hAnsi="Open Sans" w:cs="Open Sans"/>
          <w:color w:val="595959" w:themeColor="text1" w:themeTint="A6"/>
          <w:lang w:val="en-AU"/>
        </w:rPr>
        <w:t xml:space="preserve"> </w:t>
      </w:r>
    </w:p>
    <w:p w:rsidR="00273A7D" w:rsidRDefault="00273A7D">
      <w:pPr>
        <w:rPr>
          <w:rFonts w:ascii="Open Sans" w:hAnsi="Open Sans" w:cs="Open Sans"/>
          <w:b/>
          <w:color w:val="41A397"/>
          <w:lang w:val="en-AU"/>
        </w:rPr>
      </w:pPr>
      <w:r>
        <w:rPr>
          <w:rFonts w:ascii="Open Sans" w:hAnsi="Open Sans" w:cs="Open Sans"/>
          <w:b/>
          <w:color w:val="41A397"/>
          <w:lang w:val="en-AU"/>
        </w:rPr>
        <w:br w:type="page"/>
      </w:r>
    </w:p>
    <w:p w:rsidR="002A50D5" w:rsidRDefault="002A50D5" w:rsidP="00B03B88">
      <w:pPr>
        <w:ind w:left="-142"/>
        <w:rPr>
          <w:rFonts w:ascii="Open Sans" w:hAnsi="Open Sans" w:cs="Open Sans"/>
          <w:b/>
          <w:color w:val="41A397"/>
          <w:lang w:val="en-AU"/>
        </w:rPr>
        <w:sectPr w:rsidR="002A50D5" w:rsidSect="00273A7D">
          <w:headerReference w:type="default" r:id="rId8"/>
          <w:footerReference w:type="default" r:id="rId9"/>
          <w:pgSz w:w="11900" w:h="16840"/>
          <w:pgMar w:top="2266" w:right="1440" w:bottom="1440" w:left="1440" w:header="708" w:footer="382" w:gutter="0"/>
          <w:cols w:space="708"/>
          <w:docGrid w:linePitch="360"/>
        </w:sect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b/>
          <w:color w:val="41A397"/>
          <w:lang w:val="en-AU"/>
        </w:rPr>
        <w:lastRenderedPageBreak/>
        <w:t>How to contact OneLink</w:t>
      </w:r>
    </w:p>
    <w:p w:rsidR="00B03B88" w:rsidRPr="0086089E" w:rsidRDefault="00B03B88" w:rsidP="00B03B88">
      <w:pPr>
        <w:ind w:left="-142"/>
        <w:rPr>
          <w:rFonts w:ascii="Open Sans" w:hAnsi="Open Sans" w:cs="Open Sans"/>
          <w:b/>
          <w:color w:val="595959" w:themeColor="text1" w:themeTint="A6"/>
          <w:lang w:val="en-AU"/>
        </w:rPr>
      </w:pPr>
    </w:p>
    <w:p w:rsidR="00B03B88" w:rsidRPr="0086089E" w:rsidRDefault="00B03B88" w:rsidP="00B03B88">
      <w:pPr>
        <w:ind w:left="-142"/>
        <w:rPr>
          <w:rFonts w:ascii="Open Sans" w:hAnsi="Open Sans" w:cs="Open Sans"/>
          <w:b/>
          <w:color w:val="595959" w:themeColor="text1" w:themeTint="A6"/>
          <w:sz w:val="28"/>
          <w:lang w:val="en-AU"/>
        </w:rPr>
      </w:pPr>
      <w:r w:rsidRPr="0086089E">
        <w:rPr>
          <w:rFonts w:ascii="Open Sans" w:hAnsi="Open Sans" w:cs="Open Sans"/>
          <w:color w:val="595959" w:themeColor="text1" w:themeTint="A6"/>
          <w:lang w:val="en-AU"/>
        </w:rPr>
        <w:t>You can call us on:</w:t>
      </w:r>
      <w:r w:rsidRPr="0086089E">
        <w:rPr>
          <w:rFonts w:ascii="Open Sans" w:hAnsi="Open Sans" w:cs="Open Sans"/>
          <w:b/>
          <w:color w:val="595959" w:themeColor="text1" w:themeTint="A6"/>
          <w:lang w:val="en-AU"/>
        </w:rPr>
        <w:t xml:space="preserve"> </w:t>
      </w:r>
      <w:r w:rsidRPr="0086089E">
        <w:rPr>
          <w:rFonts w:ascii="Open Sans" w:hAnsi="Open Sans" w:cs="Open Sans"/>
          <w:b/>
          <w:sz w:val="28"/>
          <w:lang w:val="en-AU"/>
        </w:rPr>
        <w:t>1800 176 468</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Website: www.onelink.org.au (on-line chat available through website)</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Email: info@onelink.org.au</w:t>
      </w:r>
    </w:p>
    <w:p w:rsidR="00B03B88" w:rsidRPr="0086089E" w:rsidRDefault="00B03B88"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Operating hours: 8am to 6pm, Monday to Friday.</w:t>
      </w:r>
    </w:p>
    <w:p w:rsidR="00B03B88" w:rsidRDefault="00B03B88" w:rsidP="00B03B88">
      <w:pPr>
        <w:ind w:left="-142"/>
        <w:rPr>
          <w:rFonts w:ascii="Open Sans" w:hAnsi="Open Sans" w:cs="Open Sans"/>
          <w:color w:val="595959" w:themeColor="text1" w:themeTint="A6"/>
          <w:lang w:val="en-AU"/>
        </w:rPr>
      </w:pPr>
    </w:p>
    <w:p w:rsidR="002A50D5" w:rsidRPr="0086089E" w:rsidRDefault="002A50D5"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 xml:space="preserve">We have staff members based at Housing ACT and you are welcome to drop in and chat with them between 9am and 5pm. </w:t>
      </w:r>
    </w:p>
    <w:p w:rsidR="00B03B88" w:rsidRPr="0086089E" w:rsidRDefault="00B03B88" w:rsidP="00B03B88">
      <w:pPr>
        <w:spacing w:before="120"/>
        <w:ind w:left="426"/>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Housing ACT Central Access Point</w:t>
      </w:r>
    </w:p>
    <w:p w:rsidR="00B03B88" w:rsidRPr="0086089E" w:rsidRDefault="00B03B88" w:rsidP="00B03B88">
      <w:pPr>
        <w:spacing w:before="120"/>
        <w:ind w:left="426"/>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Nature Conservation House</w:t>
      </w:r>
    </w:p>
    <w:p w:rsidR="00B03B88" w:rsidRPr="0086089E" w:rsidRDefault="00B03B88" w:rsidP="00B03B88">
      <w:pPr>
        <w:spacing w:before="120"/>
        <w:ind w:left="426"/>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Corner of Emu Bank &amp; Benjamin Way</w:t>
      </w:r>
    </w:p>
    <w:p w:rsidR="00B03B88" w:rsidRPr="0086089E" w:rsidRDefault="00B03B88" w:rsidP="00B03B88">
      <w:pPr>
        <w:spacing w:before="120"/>
        <w:ind w:left="426"/>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Belconnen 2617 ACT</w:t>
      </w:r>
    </w:p>
    <w:p w:rsidR="00B03B88" w:rsidRDefault="00B03B88" w:rsidP="00B03B88">
      <w:pPr>
        <w:ind w:left="-142"/>
        <w:rPr>
          <w:rFonts w:ascii="Open Sans" w:hAnsi="Open Sans" w:cs="Open Sans"/>
          <w:color w:val="595959" w:themeColor="text1" w:themeTint="A6"/>
          <w:lang w:val="en-AU"/>
        </w:rPr>
      </w:pPr>
    </w:p>
    <w:p w:rsidR="002A50D5" w:rsidRPr="0086089E" w:rsidRDefault="002A50D5" w:rsidP="00B03B88">
      <w:pPr>
        <w:ind w:left="-142"/>
        <w:rPr>
          <w:rFonts w:ascii="Open Sans" w:hAnsi="Open Sans" w:cs="Open Sans"/>
          <w:color w:val="595959" w:themeColor="text1" w:themeTint="A6"/>
          <w:lang w:val="en-AU"/>
        </w:rPr>
      </w:pPr>
    </w:p>
    <w:p w:rsidR="00B03B88" w:rsidRPr="0086089E" w:rsidRDefault="00B03B88" w:rsidP="00B03B88">
      <w:pPr>
        <w:ind w:left="-142"/>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We also provide outreach at the following locations where you can drop in and see us:</w:t>
      </w:r>
    </w:p>
    <w:p w:rsidR="00B03B88" w:rsidRPr="0086089E" w:rsidRDefault="00B03B88" w:rsidP="00B03B88">
      <w:pPr>
        <w:pStyle w:val="ListParagraph"/>
        <w:numPr>
          <w:ilvl w:val="0"/>
          <w:numId w:val="2"/>
        </w:numPr>
        <w:spacing w:before="120" w:line="276" w:lineRule="auto"/>
        <w:ind w:left="573" w:hanging="431"/>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Red Cro</w:t>
      </w:r>
      <w:r w:rsidR="00E46880">
        <w:rPr>
          <w:rFonts w:ascii="Open Sans" w:hAnsi="Open Sans" w:cs="Open Sans"/>
          <w:color w:val="595959" w:themeColor="text1" w:themeTint="A6"/>
          <w:lang w:val="en-AU"/>
        </w:rPr>
        <w:t>ss Roadhouse</w:t>
      </w:r>
      <w:r w:rsidR="00E46880">
        <w:rPr>
          <w:rFonts w:ascii="Open Sans" w:hAnsi="Open Sans" w:cs="Open Sans"/>
          <w:color w:val="595959" w:themeColor="text1" w:themeTint="A6"/>
          <w:lang w:val="en-AU"/>
        </w:rPr>
        <w:br/>
        <w:t>Monday afternoons 4:0</w:t>
      </w:r>
      <w:r w:rsidRPr="0086089E">
        <w:rPr>
          <w:rFonts w:ascii="Open Sans" w:hAnsi="Open Sans" w:cs="Open Sans"/>
          <w:color w:val="595959" w:themeColor="text1" w:themeTint="A6"/>
          <w:lang w:val="en-AU"/>
        </w:rPr>
        <w:t>0</w:t>
      </w:r>
      <w:r w:rsidR="002A50D5">
        <w:rPr>
          <w:rFonts w:ascii="Open Sans" w:hAnsi="Open Sans" w:cs="Open Sans"/>
          <w:color w:val="595959" w:themeColor="text1" w:themeTint="A6"/>
          <w:lang w:val="en-AU"/>
        </w:rPr>
        <w:t>pm</w:t>
      </w:r>
      <w:r w:rsidRPr="0086089E">
        <w:rPr>
          <w:rFonts w:ascii="Open Sans" w:hAnsi="Open Sans" w:cs="Open Sans"/>
          <w:color w:val="595959" w:themeColor="text1" w:themeTint="A6"/>
          <w:lang w:val="en-AU"/>
        </w:rPr>
        <w:t xml:space="preserve"> – 5</w:t>
      </w:r>
      <w:r w:rsidR="00E46880">
        <w:rPr>
          <w:rFonts w:ascii="Open Sans" w:hAnsi="Open Sans" w:cs="Open Sans"/>
          <w:color w:val="595959" w:themeColor="text1" w:themeTint="A6"/>
          <w:lang w:val="en-AU"/>
        </w:rPr>
        <w:t>:30</w:t>
      </w:r>
      <w:r w:rsidRPr="0086089E">
        <w:rPr>
          <w:rFonts w:ascii="Open Sans" w:hAnsi="Open Sans" w:cs="Open Sans"/>
          <w:color w:val="595959" w:themeColor="text1" w:themeTint="A6"/>
          <w:lang w:val="en-AU"/>
        </w:rPr>
        <w:t>pm</w:t>
      </w:r>
    </w:p>
    <w:p w:rsidR="00B03B88" w:rsidRPr="0086089E" w:rsidRDefault="00B03B88" w:rsidP="00B03B88">
      <w:pPr>
        <w:pStyle w:val="ListParagraph"/>
        <w:numPr>
          <w:ilvl w:val="0"/>
          <w:numId w:val="2"/>
        </w:numPr>
        <w:spacing w:before="120" w:line="276" w:lineRule="auto"/>
        <w:ind w:left="573" w:hanging="431"/>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Early Morning Ce</w:t>
      </w:r>
      <w:r w:rsidR="00AF5533">
        <w:rPr>
          <w:rFonts w:ascii="Open Sans" w:hAnsi="Open Sans" w:cs="Open Sans"/>
          <w:color w:val="595959" w:themeColor="text1" w:themeTint="A6"/>
          <w:lang w:val="en-AU"/>
        </w:rPr>
        <w:t>ntre</w:t>
      </w:r>
      <w:r w:rsidR="00AF5533">
        <w:rPr>
          <w:rFonts w:ascii="Open Sans" w:hAnsi="Open Sans" w:cs="Open Sans"/>
          <w:color w:val="595959" w:themeColor="text1" w:themeTint="A6"/>
          <w:lang w:val="en-AU"/>
        </w:rPr>
        <w:br/>
        <w:t>Tuesday mornings 9am – 11:30am</w:t>
      </w:r>
    </w:p>
    <w:p w:rsidR="00B03B88" w:rsidRPr="0086089E" w:rsidRDefault="00B03B88" w:rsidP="00B03B88">
      <w:pPr>
        <w:pStyle w:val="ListParagraph"/>
        <w:numPr>
          <w:ilvl w:val="0"/>
          <w:numId w:val="2"/>
        </w:numPr>
        <w:spacing w:before="120" w:line="276" w:lineRule="auto"/>
        <w:ind w:left="573" w:hanging="431"/>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West Belconnen Child and Family Centre</w:t>
      </w:r>
      <w:r w:rsidRPr="0086089E">
        <w:rPr>
          <w:rFonts w:ascii="Open Sans" w:hAnsi="Open Sans" w:cs="Open Sans"/>
          <w:color w:val="595959" w:themeColor="text1" w:themeTint="A6"/>
          <w:lang w:val="en-AU"/>
        </w:rPr>
        <w:br/>
        <w:t>Wednesday mornings 9am – 12pm</w:t>
      </w:r>
    </w:p>
    <w:p w:rsidR="00B03B88" w:rsidRPr="0086089E" w:rsidRDefault="00B03B88" w:rsidP="00B03B88">
      <w:pPr>
        <w:pStyle w:val="ListParagraph"/>
        <w:numPr>
          <w:ilvl w:val="0"/>
          <w:numId w:val="2"/>
        </w:numPr>
        <w:spacing w:before="120" w:line="276" w:lineRule="auto"/>
        <w:ind w:left="573" w:hanging="431"/>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Tuggeranong Child and Family Centre</w:t>
      </w:r>
      <w:r w:rsidRPr="0086089E">
        <w:rPr>
          <w:rFonts w:ascii="Open Sans" w:hAnsi="Open Sans" w:cs="Open Sans"/>
          <w:color w:val="595959" w:themeColor="text1" w:themeTint="A6"/>
          <w:lang w:val="en-AU"/>
        </w:rPr>
        <w:br/>
        <w:t>Thursday mornings 9am – 12pm</w:t>
      </w:r>
    </w:p>
    <w:p w:rsidR="00B03B88" w:rsidRPr="0086089E" w:rsidRDefault="00B03B88" w:rsidP="00B03B88">
      <w:pPr>
        <w:pStyle w:val="ListParagraph"/>
        <w:numPr>
          <w:ilvl w:val="0"/>
          <w:numId w:val="2"/>
        </w:numPr>
        <w:spacing w:before="120" w:line="276" w:lineRule="auto"/>
        <w:ind w:left="573" w:hanging="431"/>
        <w:contextualSpacing w:val="0"/>
        <w:rPr>
          <w:rFonts w:ascii="Open Sans" w:hAnsi="Open Sans" w:cs="Open Sans"/>
          <w:color w:val="595959" w:themeColor="text1" w:themeTint="A6"/>
          <w:lang w:val="en-AU"/>
        </w:rPr>
      </w:pPr>
      <w:r w:rsidRPr="0086089E">
        <w:rPr>
          <w:rFonts w:ascii="Open Sans" w:hAnsi="Open Sans" w:cs="Open Sans"/>
          <w:color w:val="595959" w:themeColor="text1" w:themeTint="A6"/>
          <w:lang w:val="en-AU"/>
        </w:rPr>
        <w:t>Gungahlin Child and Family Centre</w:t>
      </w:r>
      <w:r w:rsidRPr="0086089E">
        <w:rPr>
          <w:rFonts w:ascii="Open Sans" w:hAnsi="Open Sans" w:cs="Open Sans"/>
          <w:color w:val="595959" w:themeColor="text1" w:themeTint="A6"/>
          <w:lang w:val="en-AU"/>
        </w:rPr>
        <w:br/>
        <w:t>Friday mornings 9am – 12pm</w:t>
      </w:r>
    </w:p>
    <w:p w:rsidR="00B03B88" w:rsidRDefault="00B03B88" w:rsidP="00B03B88">
      <w:pPr>
        <w:ind w:left="-142"/>
        <w:rPr>
          <w:rFonts w:ascii="Open Sans" w:hAnsi="Open Sans" w:cs="Open Sans"/>
          <w:b/>
          <w:color w:val="595959" w:themeColor="text1" w:themeTint="A6"/>
          <w:lang w:val="en-AU"/>
        </w:rPr>
      </w:pPr>
    </w:p>
    <w:p w:rsidR="002A50D5" w:rsidRPr="0086089E" w:rsidRDefault="002A50D5" w:rsidP="00B03B88">
      <w:pPr>
        <w:ind w:left="-142"/>
        <w:rPr>
          <w:rFonts w:ascii="Open Sans" w:hAnsi="Open Sans" w:cs="Open Sans"/>
          <w:b/>
          <w:color w:val="595959" w:themeColor="text1" w:themeTint="A6"/>
          <w:lang w:val="en-AU"/>
        </w:rPr>
      </w:pPr>
    </w:p>
    <w:p w:rsidR="00B03B88" w:rsidRPr="0086089E" w:rsidRDefault="00B03B88" w:rsidP="00B03B88">
      <w:pPr>
        <w:ind w:left="-142"/>
        <w:rPr>
          <w:rFonts w:ascii="Open Sans" w:hAnsi="Open Sans" w:cs="Open Sans"/>
          <w:b/>
          <w:i/>
          <w:color w:val="41A397"/>
          <w:lang w:val="en-AU"/>
        </w:rPr>
      </w:pPr>
      <w:r w:rsidRPr="0086089E">
        <w:rPr>
          <w:rFonts w:ascii="Open Sans" w:hAnsi="Open Sans" w:cs="Open Sans"/>
          <w:b/>
          <w:i/>
          <w:color w:val="41A397"/>
          <w:lang w:val="en-AU"/>
        </w:rPr>
        <w:t xml:space="preserve">Interpreter Service </w:t>
      </w:r>
    </w:p>
    <w:p w:rsidR="00B03B88" w:rsidRPr="0086089E" w:rsidRDefault="00B03B88" w:rsidP="00B03B88">
      <w:pPr>
        <w:ind w:left="-142"/>
        <w:rPr>
          <w:rFonts w:ascii="Open Sans" w:hAnsi="Open Sans" w:cs="Open Sans"/>
          <w:color w:val="595959" w:themeColor="text1" w:themeTint="A6"/>
          <w:lang w:val="en-AU"/>
        </w:rPr>
      </w:pPr>
    </w:p>
    <w:p w:rsidR="00382B37" w:rsidRPr="00382B37" w:rsidRDefault="00B03B88" w:rsidP="00382B37">
      <w:pPr>
        <w:ind w:left="-142"/>
        <w:rPr>
          <w:rFonts w:ascii="Century Gothic" w:hAnsi="Century Gothic"/>
          <w:color w:val="595959" w:themeColor="text1" w:themeTint="A6"/>
          <w:lang w:val="en-AU"/>
        </w:rPr>
      </w:pPr>
      <w:r w:rsidRPr="0086089E">
        <w:rPr>
          <w:rFonts w:ascii="Open Sans" w:hAnsi="Open Sans" w:cs="Open Sans"/>
          <w:color w:val="595959" w:themeColor="text1" w:themeTint="A6"/>
          <w:lang w:val="en-AU"/>
        </w:rPr>
        <w:t xml:space="preserve">If you require an interpreter, please call the Telephone Interpreter Service at </w:t>
      </w:r>
      <w:bookmarkStart w:id="0" w:name="_GoBack"/>
      <w:bookmarkEnd w:id="0"/>
      <w:r w:rsidRPr="0086089E">
        <w:rPr>
          <w:rFonts w:ascii="Open Sans" w:hAnsi="Open Sans" w:cs="Open Sans"/>
          <w:color w:val="595959" w:themeColor="text1" w:themeTint="A6"/>
          <w:lang w:val="en-AU"/>
        </w:rPr>
        <w:t>131 450 and ask them to call OneLink on 1800 176 468. If you are unsure how to do this just come in and see us.</w:t>
      </w:r>
    </w:p>
    <w:sectPr w:rsidR="00382B37" w:rsidRPr="00382B37" w:rsidSect="002A50D5">
      <w:headerReference w:type="default" r:id="rId10"/>
      <w:footerReference w:type="default" r:id="rId11"/>
      <w:pgSz w:w="11900" w:h="16840"/>
      <w:pgMar w:top="1958" w:right="1440" w:bottom="1440" w:left="1440" w:header="708" w:footer="3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284" w:rsidRDefault="00AD6284" w:rsidP="00382B37">
      <w:r>
        <w:separator/>
      </w:r>
    </w:p>
  </w:endnote>
  <w:endnote w:type="continuationSeparator" w:id="0">
    <w:p w:rsidR="00AD6284" w:rsidRDefault="00AD6284" w:rsidP="00382B37">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7B" w:rsidRDefault="00A81E5C" w:rsidP="00681269">
    <w:pPr>
      <w:pStyle w:val="Footer"/>
      <w:jc w:val="center"/>
      <w:rPr>
        <w:rFonts w:ascii="Century Gothic" w:hAnsi="Century Gothic"/>
        <w:b/>
        <w:bCs/>
        <w:color w:val="FFFFFF" w:themeColor="background1"/>
        <w:sz w:val="17"/>
        <w:szCs w:val="17"/>
      </w:rPr>
    </w:pPr>
    <w:r>
      <w:rPr>
        <w:rFonts w:ascii="Century Gothic" w:hAnsi="Century Gothic"/>
        <w:b/>
        <w:bCs/>
        <w:noProof/>
        <w:color w:val="FFFFFF" w:themeColor="background1"/>
        <w:sz w:val="17"/>
        <w:szCs w:val="17"/>
        <w:lang w:val="en-AU" w:eastAsia="en-AU"/>
      </w:rPr>
      <w:pict>
        <v:rect id="Rectangle 4" o:spid="_x0000_s4097" style="position:absolute;left:0;text-align:left;margin-left:-76.75pt;margin-top:3.85pt;width:600.2pt;height:71.75pt;z-index:-25166233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" fillcolor="#41a397" stroked="f" strokeweight="1pt"/>
      </w:pict>
    </w:r>
  </w:p>
  <w:p w:rsidR="006D3E7B" w:rsidRDefault="006D3E7B" w:rsidP="00681269">
    <w:pPr>
      <w:pStyle w:val="Footer"/>
      <w:jc w:val="center"/>
      <w:rPr>
        <w:rFonts w:ascii="Century Gothic" w:hAnsi="Century Gothic"/>
        <w:b/>
        <w:bCs/>
        <w:color w:val="FFFFFF" w:themeColor="background1"/>
        <w:sz w:val="17"/>
        <w:szCs w:val="17"/>
      </w:rPr>
    </w:pPr>
  </w:p>
  <w:p w:rsidR="005C52AE" w:rsidRPr="006D3E7B" w:rsidRDefault="006D3E7B" w:rsidP="00681269">
    <w:pPr>
      <w:pStyle w:val="Footer"/>
      <w:jc w:val="center"/>
      <w:rPr>
        <w:rFonts w:ascii="Century Gothic" w:hAnsi="Century Gothic"/>
        <w:color w:val="FFFFFF" w:themeColor="background1"/>
        <w:sz w:val="16"/>
        <w:szCs w:val="16"/>
      </w:rPr>
    </w:pPr>
    <w:r>
      <w:rPr>
        <w:rFonts w:ascii="Century Gothic" w:hAnsi="Century Gothic"/>
        <w:b/>
        <w:color w:val="FFFFFF" w:themeColor="background1"/>
        <w:sz w:val="16"/>
        <w:szCs w:val="16"/>
      </w:rPr>
      <w:t>E</w:t>
    </w:r>
    <w:r w:rsidR="005C52AE" w:rsidRPr="006D3E7B">
      <w:rPr>
        <w:rFonts w:ascii="Century Gothic" w:hAnsi="Century Gothic"/>
        <w:color w:val="FFFFFF" w:themeColor="background1"/>
        <w:sz w:val="16"/>
        <w:szCs w:val="16"/>
      </w:rPr>
      <w:t>: info@onelink.org.au</w:t>
    </w:r>
    <w:r>
      <w:rPr>
        <w:rFonts w:ascii="Century Gothic" w:hAnsi="Century Gothic"/>
        <w:color w:val="FFFFFF" w:themeColor="background1"/>
        <w:sz w:val="16"/>
        <w:szCs w:val="16"/>
      </w:rPr>
      <w:t xml:space="preserve"> | </w:t>
    </w:r>
    <w:r w:rsidRPr="006D3E7B">
      <w:rPr>
        <w:rFonts w:ascii="Century Gothic" w:hAnsi="Century Gothic"/>
        <w:b/>
        <w:color w:val="FFFFFF" w:themeColor="background1"/>
        <w:sz w:val="16"/>
        <w:szCs w:val="16"/>
      </w:rPr>
      <w:t>P</w:t>
    </w:r>
    <w:r>
      <w:rPr>
        <w:rFonts w:ascii="Century Gothic" w:hAnsi="Century Gothic"/>
        <w:color w:val="FFFFFF" w:themeColor="background1"/>
        <w:sz w:val="16"/>
        <w:szCs w:val="16"/>
      </w:rPr>
      <w:t xml:space="preserve">: 1800 176 468 </w:t>
    </w:r>
    <w:r w:rsidR="005C52AE" w:rsidRPr="006D3E7B">
      <w:rPr>
        <w:rFonts w:ascii="Century Gothic" w:hAnsi="Century Gothic"/>
        <w:color w:val="FFFFFF" w:themeColor="background1"/>
        <w:sz w:val="16"/>
        <w:szCs w:val="16"/>
      </w:rPr>
      <w:t xml:space="preserve">| </w:t>
    </w:r>
    <w:r w:rsidR="005C52AE" w:rsidRPr="006D3E7B">
      <w:rPr>
        <w:rFonts w:ascii="Century Gothic" w:hAnsi="Century Gothic"/>
        <w:b/>
        <w:color w:val="FFFFFF" w:themeColor="background1"/>
        <w:sz w:val="16"/>
        <w:szCs w:val="16"/>
      </w:rPr>
      <w:t>W</w:t>
    </w:r>
    <w:r w:rsidR="005C52AE" w:rsidRPr="006D3E7B">
      <w:rPr>
        <w:rFonts w:ascii="Century Gothic" w:hAnsi="Century Gothic"/>
        <w:color w:val="FFFFFF" w:themeColor="background1"/>
        <w:sz w:val="16"/>
        <w:szCs w:val="16"/>
      </w:rPr>
      <w:t xml:space="preserve">: </w:t>
    </w:r>
    <w:r w:rsidRPr="006D3E7B">
      <w:rPr>
        <w:rFonts w:ascii="Century Gothic" w:hAnsi="Century Gothic"/>
        <w:color w:val="FFFFFF" w:themeColor="background1"/>
        <w:sz w:val="16"/>
        <w:szCs w:val="16"/>
      </w:rPr>
      <w:t>www.onelink.org.au</w:t>
    </w:r>
  </w:p>
  <w:p w:rsidR="006D3E7B" w:rsidRDefault="006D3E7B" w:rsidP="00681269">
    <w:pPr>
      <w:pStyle w:val="Footer"/>
      <w:jc w:val="center"/>
      <w:rPr>
        <w:rFonts w:ascii="Century Gothic" w:hAnsi="Century Gothic"/>
        <w:color w:val="FFFFFF" w:themeColor="background1"/>
        <w:sz w:val="16"/>
        <w:szCs w:val="16"/>
      </w:rPr>
    </w:pPr>
    <w:r>
      <w:rPr>
        <w:rFonts w:ascii="Century Gothic" w:hAnsi="Century Gothic"/>
        <w:color w:val="FFFFFF" w:themeColor="background1"/>
        <w:sz w:val="16"/>
        <w:szCs w:val="16"/>
      </w:rPr>
      <w:t xml:space="preserve">Nature Conservation House </w:t>
    </w:r>
    <w:r w:rsidRPr="006D3E7B">
      <w:rPr>
        <w:rFonts w:ascii="Century Gothic" w:hAnsi="Century Gothic"/>
        <w:color w:val="FFFFFF" w:themeColor="background1"/>
        <w:sz w:val="16"/>
        <w:szCs w:val="16"/>
      </w:rPr>
      <w:t xml:space="preserve">| </w:t>
    </w:r>
    <w:proofErr w:type="spellStart"/>
    <w:r>
      <w:rPr>
        <w:rFonts w:ascii="Century Gothic" w:hAnsi="Century Gothic"/>
        <w:color w:val="FFFFFF" w:themeColor="background1"/>
        <w:sz w:val="16"/>
        <w:szCs w:val="16"/>
      </w:rPr>
      <w:t>Cnr</w:t>
    </w:r>
    <w:proofErr w:type="spellEnd"/>
    <w:r>
      <w:rPr>
        <w:rFonts w:ascii="Century Gothic" w:hAnsi="Century Gothic"/>
        <w:color w:val="FFFFFF" w:themeColor="background1"/>
        <w:sz w:val="16"/>
        <w:szCs w:val="16"/>
      </w:rPr>
      <w:t xml:space="preserve"> of Emu bank &amp; Benjamin Way </w:t>
    </w:r>
    <w:r w:rsidRPr="006D3E7B">
      <w:rPr>
        <w:rFonts w:ascii="Century Gothic" w:hAnsi="Century Gothic"/>
        <w:color w:val="FFFFFF" w:themeColor="background1"/>
        <w:sz w:val="16"/>
        <w:szCs w:val="16"/>
      </w:rPr>
      <w:t xml:space="preserve">| </w:t>
    </w:r>
    <w:proofErr w:type="spellStart"/>
    <w:r w:rsidRPr="006D3E7B">
      <w:rPr>
        <w:rFonts w:ascii="Century Gothic" w:hAnsi="Century Gothic"/>
        <w:color w:val="FFFFFF" w:themeColor="background1"/>
        <w:sz w:val="16"/>
        <w:szCs w:val="16"/>
      </w:rPr>
      <w:t>Belconnen</w:t>
    </w:r>
    <w:proofErr w:type="spellEnd"/>
    <w:r w:rsidRPr="006D3E7B">
      <w:rPr>
        <w:rFonts w:ascii="Century Gothic" w:hAnsi="Century Gothic"/>
        <w:color w:val="FFFFFF" w:themeColor="background1"/>
        <w:sz w:val="16"/>
        <w:szCs w:val="16"/>
      </w:rPr>
      <w:t xml:space="preserve"> ACT 261</w:t>
    </w:r>
    <w:r w:rsidR="008C749E">
      <w:rPr>
        <w:rFonts w:ascii="Century Gothic" w:hAnsi="Century Gothic"/>
        <w:color w:val="FFFFFF" w:themeColor="background1"/>
        <w:sz w:val="16"/>
        <w:szCs w:val="16"/>
      </w:rPr>
      <w:t>7</w:t>
    </w:r>
  </w:p>
  <w:p w:rsidR="00273A7D" w:rsidRPr="006D3E7B" w:rsidRDefault="005A742E" w:rsidP="00273A7D">
    <w:pPr>
      <w:pStyle w:val="Footer"/>
      <w:jc w:val="right"/>
      <w:rPr>
        <w:rFonts w:ascii="Century Gothic" w:hAnsi="Century Gothic"/>
        <w:sz w:val="16"/>
        <w:szCs w:val="16"/>
      </w:rPr>
    </w:pPr>
    <w:r>
      <w:rPr>
        <w:rFonts w:ascii="Century Gothic" w:hAnsi="Century Gothic"/>
        <w:color w:val="FFFFFF" w:themeColor="background1"/>
        <w:sz w:val="16"/>
        <w:szCs w:val="16"/>
      </w:rPr>
      <w:t>8</w:t>
    </w:r>
    <w:r w:rsidR="00273A7D">
      <w:rPr>
        <w:rFonts w:ascii="Century Gothic" w:hAnsi="Century Gothic"/>
        <w:color w:val="FFFFFF" w:themeColor="background1"/>
        <w:sz w:val="16"/>
        <w:szCs w:val="16"/>
      </w:rPr>
      <w:t>/1</w:t>
    </w:r>
    <w:r>
      <w:rPr>
        <w:rFonts w:ascii="Century Gothic" w:hAnsi="Century Gothic"/>
        <w:color w:val="FFFFFF" w:themeColor="background1"/>
        <w:sz w:val="16"/>
        <w:szCs w:val="16"/>
      </w:rPr>
      <w:t>1</w:t>
    </w:r>
    <w:r w:rsidR="00273A7D">
      <w:rPr>
        <w:rFonts w:ascii="Century Gothic" w:hAnsi="Century Gothic"/>
        <w:color w:val="FFFFFF" w:themeColor="background1"/>
        <w:sz w:val="16"/>
        <w:szCs w:val="16"/>
      </w:rPr>
      <w:t>/16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D5" w:rsidRDefault="002A50D5" w:rsidP="00681269">
    <w:pPr>
      <w:pStyle w:val="Footer"/>
      <w:jc w:val="center"/>
      <w:rPr>
        <w:rFonts w:ascii="Century Gothic" w:hAnsi="Century Gothic"/>
        <w:b/>
        <w:bCs/>
        <w:color w:val="FFFFFF" w:themeColor="background1"/>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284" w:rsidRDefault="00AD6284" w:rsidP="00382B37">
      <w:r>
        <w:separator/>
      </w:r>
    </w:p>
  </w:footnote>
  <w:footnote w:type="continuationSeparator" w:id="0">
    <w:p w:rsidR="00AD6284" w:rsidRDefault="00AD6284" w:rsidP="00382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37" w:rsidRDefault="00A81E5C" w:rsidP="005C52AE">
    <w:pPr>
      <w:pStyle w:val="Header"/>
      <w:ind w:left="-142"/>
    </w:pPr>
    <w:r>
      <w:rPr>
        <w:noProof/>
        <w:lang w:val="en-AU" w:eastAsia="en-AU"/>
      </w:rPr>
      <w:pict>
        <v:group id="Group 12" o:spid="_x0000_s4098" style="position:absolute;left:0;text-align:left;margin-left:-299.85pt;margin-top:294.5pt;width:1038.55pt;height:192.65pt;rotation:-1135323fd;z-index:-251650048;mso-width-relative:margin;mso-height-relative:margin" coordsize="9971747,1849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4102" type="#_x0000_t75" style="position:absolute;left:2356338;width:2820670;height:1849755;visibility:visible">
            <v:fill opacity="3277f"/>
            <v:imagedata r:id="rId1" o:title="" gain="19661f" blacklevel="22938f"/>
            <v:path arrowok="t"/>
          </v:shape>
          <v:shape id="Picture 8" o:spid="_x0000_s4101" type="#_x0000_t75" style="position:absolute;left:4783015;width:2820670;height:1849755;visibility:visible">
            <v:fill opacity="3277f"/>
            <v:imagedata r:id="rId1" o:title="" gain="19661f" blacklevel="22938f"/>
            <v:path arrowok="t"/>
          </v:shape>
          <v:shape id="Picture 9" o:spid="_x0000_s4100" type="#_x0000_t75" style="position:absolute;left:7151077;width:2820670;height:1849755;visibility:visible">
            <v:fill opacity="3277f"/>
            <v:imagedata r:id="rId1" o:title="" gain="19661f" blacklevel="22938f"/>
            <v:path arrowok="t"/>
          </v:shape>
          <v:shape id="Picture 5" o:spid="_x0000_s4099" type="#_x0000_t75" style="position:absolute;width:2820670;height:1849755;visibility:visible">
            <v:fill opacity="3277f"/>
            <v:imagedata r:id="rId1" o:title="" gain="19661f" blacklevel="22938f"/>
            <v:path arrowok="t"/>
          </v:shape>
        </v:group>
      </w:pict>
    </w:r>
    <w:r w:rsidR="005C52AE">
      <w:rPr>
        <w:noProof/>
        <w:lang w:val="en-AU" w:eastAsia="en-AU"/>
      </w:rPr>
      <w:drawing>
        <wp:anchor distT="0" distB="0" distL="114300" distR="114300" simplePos="0" relativeHeight="251653120" behindDoc="1" locked="0" layoutInCell="1" allowOverlap="1">
          <wp:simplePos x="0" y="0"/>
          <wp:positionH relativeFrom="column">
            <wp:posOffset>-175895</wp:posOffset>
          </wp:positionH>
          <wp:positionV relativeFrom="paragraph">
            <wp:posOffset>374361</wp:posOffset>
          </wp:positionV>
          <wp:extent cx="1342870" cy="434458"/>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link logo_tagline hi res.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2870" cy="434458"/>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0D5" w:rsidRDefault="00A81E5C" w:rsidP="005C52AE">
    <w:pPr>
      <w:pStyle w:val="Header"/>
      <w:ind w:left="-142"/>
    </w:pPr>
    <w:r>
      <w:rPr>
        <w:noProof/>
        <w:lang w:val="en-AU" w:eastAsia="en-AU"/>
      </w:rPr>
      <w:pict>
        <v:group id="_x0000_s4103" style="position:absolute;left:0;text-align:left;margin-left:-299.85pt;margin-top:294.5pt;width:1038.55pt;height:192.65pt;rotation:-1135323fd;z-index:-251646976;mso-width-relative:margin;mso-height-relative:margin" coordsize="9971747,1849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4104" type="#_x0000_t75" style="position:absolute;left:2356338;width:2820670;height:1849755;visibility:visible">
            <v:fill opacity="3277f"/>
            <v:imagedata r:id="rId1" o:title="" gain="19661f" blacklevel="22938f"/>
            <v:path arrowok="t"/>
          </v:shape>
          <v:shape id="Picture 8" o:spid="_x0000_s4105" type="#_x0000_t75" style="position:absolute;left:4783015;width:2820670;height:1849755;visibility:visible">
            <v:fill opacity="3277f"/>
            <v:imagedata r:id="rId1" o:title="" gain="19661f" blacklevel="22938f"/>
            <v:path arrowok="t"/>
          </v:shape>
          <v:shape id="Picture 9" o:spid="_x0000_s4106" type="#_x0000_t75" style="position:absolute;left:7151077;width:2820670;height:1849755;visibility:visible">
            <v:fill opacity="3277f"/>
            <v:imagedata r:id="rId1" o:title="" gain="19661f" blacklevel="22938f"/>
            <v:path arrowok="t"/>
          </v:shape>
          <v:shape id="Picture 5" o:spid="_x0000_s4107" type="#_x0000_t75" style="position:absolute;width:2820670;height:1849755;visibility:visible">
            <v:fill opacity="3277f"/>
            <v:imagedata r:id="rId1" o:title="" gain="19661f" blacklevel="22938f"/>
            <v:path arrowok="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8DB"/>
    <w:multiLevelType w:val="hybridMultilevel"/>
    <w:tmpl w:val="98DEFA78"/>
    <w:lvl w:ilvl="0" w:tplc="C39A5BE4">
      <w:numFmt w:val="bullet"/>
      <w:lvlText w:val="•"/>
      <w:lvlJc w:val="left"/>
      <w:pPr>
        <w:ind w:left="571" w:hanging="855"/>
      </w:pPr>
      <w:rPr>
        <w:rFonts w:ascii="Century Gothic" w:eastAsiaTheme="minorHAnsi" w:hAnsi="Century Gothic" w:cstheme="minorBidi"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2D1D5CCD"/>
    <w:multiLevelType w:val="hybridMultilevel"/>
    <w:tmpl w:val="BF1ACC08"/>
    <w:lvl w:ilvl="0" w:tplc="C39A5BE4">
      <w:numFmt w:val="bullet"/>
      <w:lvlText w:val="•"/>
      <w:lvlJc w:val="left"/>
      <w:pPr>
        <w:ind w:left="713" w:hanging="855"/>
      </w:pPr>
      <w:rPr>
        <w:rFonts w:ascii="Century Gothic" w:eastAsiaTheme="minorHAnsi" w:hAnsi="Century Gothic" w:cstheme="minorBidi"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20"/>
  <w:displayHorizontalDrawingGridEvery w:val="2"/>
  <w:displayVerticalDrawingGridEvery w:val="2"/>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rsids>
    <w:rsidRoot w:val="00382B37"/>
    <w:rsid w:val="00003B7B"/>
    <w:rsid w:val="001446E4"/>
    <w:rsid w:val="00221DB3"/>
    <w:rsid w:val="00252FA8"/>
    <w:rsid w:val="00273A7D"/>
    <w:rsid w:val="00276AFF"/>
    <w:rsid w:val="002A50D5"/>
    <w:rsid w:val="002D7AA7"/>
    <w:rsid w:val="003508ED"/>
    <w:rsid w:val="00382B37"/>
    <w:rsid w:val="003E0653"/>
    <w:rsid w:val="0045635C"/>
    <w:rsid w:val="004B7D75"/>
    <w:rsid w:val="00587785"/>
    <w:rsid w:val="005A742E"/>
    <w:rsid w:val="005B4187"/>
    <w:rsid w:val="005C52AE"/>
    <w:rsid w:val="00612900"/>
    <w:rsid w:val="0066453B"/>
    <w:rsid w:val="00681269"/>
    <w:rsid w:val="006C79B3"/>
    <w:rsid w:val="006D3E7B"/>
    <w:rsid w:val="008C749E"/>
    <w:rsid w:val="008D3FC7"/>
    <w:rsid w:val="008E3756"/>
    <w:rsid w:val="00A27E3C"/>
    <w:rsid w:val="00A81E5C"/>
    <w:rsid w:val="00AD6284"/>
    <w:rsid w:val="00AF5533"/>
    <w:rsid w:val="00B03B88"/>
    <w:rsid w:val="00B138F6"/>
    <w:rsid w:val="00C979A2"/>
    <w:rsid w:val="00E3744E"/>
    <w:rsid w:val="00E4688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B37"/>
    <w:pPr>
      <w:tabs>
        <w:tab w:val="center" w:pos="4513"/>
        <w:tab w:val="right" w:pos="9026"/>
      </w:tabs>
    </w:pPr>
  </w:style>
  <w:style w:type="character" w:customStyle="1" w:styleId="HeaderChar">
    <w:name w:val="Header Char"/>
    <w:basedOn w:val="DefaultParagraphFont"/>
    <w:link w:val="Header"/>
    <w:uiPriority w:val="99"/>
    <w:rsid w:val="00382B37"/>
  </w:style>
  <w:style w:type="paragraph" w:styleId="Footer">
    <w:name w:val="footer"/>
    <w:basedOn w:val="Normal"/>
    <w:link w:val="FooterChar"/>
    <w:uiPriority w:val="99"/>
    <w:unhideWhenUsed/>
    <w:rsid w:val="00382B37"/>
    <w:pPr>
      <w:tabs>
        <w:tab w:val="center" w:pos="4513"/>
        <w:tab w:val="right" w:pos="9026"/>
      </w:tabs>
    </w:pPr>
  </w:style>
  <w:style w:type="character" w:customStyle="1" w:styleId="FooterChar">
    <w:name w:val="Footer Char"/>
    <w:basedOn w:val="DefaultParagraphFont"/>
    <w:link w:val="Footer"/>
    <w:uiPriority w:val="99"/>
    <w:rsid w:val="00382B37"/>
  </w:style>
  <w:style w:type="character" w:styleId="Hyperlink">
    <w:name w:val="Hyperlink"/>
    <w:basedOn w:val="DefaultParagraphFont"/>
    <w:uiPriority w:val="99"/>
    <w:unhideWhenUsed/>
    <w:rsid w:val="005C52AE"/>
    <w:rPr>
      <w:color w:val="0563C1" w:themeColor="hyperlink"/>
      <w:u w:val="single"/>
    </w:rPr>
  </w:style>
  <w:style w:type="character" w:styleId="FollowedHyperlink">
    <w:name w:val="FollowedHyperlink"/>
    <w:basedOn w:val="DefaultParagraphFont"/>
    <w:uiPriority w:val="99"/>
    <w:semiHidden/>
    <w:unhideWhenUsed/>
    <w:rsid w:val="005C52AE"/>
    <w:rPr>
      <w:color w:val="954F72" w:themeColor="followedHyperlink"/>
      <w:u w:val="single"/>
    </w:rPr>
  </w:style>
  <w:style w:type="paragraph" w:styleId="ListParagraph">
    <w:name w:val="List Paragraph"/>
    <w:basedOn w:val="Normal"/>
    <w:uiPriority w:val="34"/>
    <w:qFormat/>
    <w:rsid w:val="00B03B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B37"/>
    <w:pPr>
      <w:tabs>
        <w:tab w:val="center" w:pos="4513"/>
        <w:tab w:val="right" w:pos="9026"/>
      </w:tabs>
    </w:pPr>
  </w:style>
  <w:style w:type="character" w:customStyle="1" w:styleId="HeaderChar">
    <w:name w:val="Header Char"/>
    <w:basedOn w:val="DefaultParagraphFont"/>
    <w:link w:val="Header"/>
    <w:uiPriority w:val="99"/>
    <w:rsid w:val="00382B37"/>
  </w:style>
  <w:style w:type="paragraph" w:styleId="Footer">
    <w:name w:val="footer"/>
    <w:basedOn w:val="Normal"/>
    <w:link w:val="FooterChar"/>
    <w:uiPriority w:val="99"/>
    <w:unhideWhenUsed/>
    <w:rsid w:val="00382B37"/>
    <w:pPr>
      <w:tabs>
        <w:tab w:val="center" w:pos="4513"/>
        <w:tab w:val="right" w:pos="9026"/>
      </w:tabs>
    </w:pPr>
  </w:style>
  <w:style w:type="character" w:customStyle="1" w:styleId="FooterChar">
    <w:name w:val="Footer Char"/>
    <w:basedOn w:val="DefaultParagraphFont"/>
    <w:link w:val="Footer"/>
    <w:uiPriority w:val="99"/>
    <w:rsid w:val="00382B37"/>
  </w:style>
  <w:style w:type="character" w:styleId="Hyperlink">
    <w:name w:val="Hyperlink"/>
    <w:basedOn w:val="DefaultParagraphFont"/>
    <w:uiPriority w:val="99"/>
    <w:unhideWhenUsed/>
    <w:rsid w:val="005C52AE"/>
    <w:rPr>
      <w:color w:val="0563C1" w:themeColor="hyperlink"/>
      <w:u w:val="single"/>
    </w:rPr>
  </w:style>
  <w:style w:type="character" w:styleId="FollowedHyperlink">
    <w:name w:val="FollowedHyperlink"/>
    <w:basedOn w:val="DefaultParagraphFont"/>
    <w:uiPriority w:val="99"/>
    <w:semiHidden/>
    <w:unhideWhenUsed/>
    <w:rsid w:val="005C52AE"/>
    <w:rPr>
      <w:color w:val="954F72" w:themeColor="followedHyperlink"/>
      <w:u w:val="single"/>
    </w:rPr>
  </w:style>
  <w:style w:type="paragraph" w:styleId="ListParagraph">
    <w:name w:val="List Paragraph"/>
    <w:basedOn w:val="Normal"/>
    <w:uiPriority w:val="34"/>
    <w:qFormat/>
    <w:rsid w:val="00B03B88"/>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elink.org.a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WCS Inc.</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Curry</dc:creator>
  <cp:lastModifiedBy>Andrew Kirkwood</cp:lastModifiedBy>
  <cp:revision>2</cp:revision>
  <cp:lastPrinted>2016-11-07T21:08:00Z</cp:lastPrinted>
  <dcterms:created xsi:type="dcterms:W3CDTF">2017-07-28T03:53:00Z</dcterms:created>
  <dcterms:modified xsi:type="dcterms:W3CDTF">2017-07-28T03:53:00Z</dcterms:modified>
</cp:coreProperties>
</file>